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9A" w:rsidRDefault="00017562">
      <w:pPr>
        <w:spacing w:after="195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44A9A" w:rsidRDefault="00017562">
      <w:pPr>
        <w:spacing w:after="99" w:line="450" w:lineRule="auto"/>
        <w:ind w:left="-5" w:right="4397"/>
      </w:pPr>
      <w:r>
        <w:rPr>
          <w:b/>
        </w:rPr>
        <w:t xml:space="preserve">GÖREV TANIMI: </w:t>
      </w:r>
      <w:r>
        <w:rPr>
          <w:color w:val="333333"/>
        </w:rPr>
        <w:t>BÖLÜM BAŞKANI</w:t>
      </w:r>
      <w:r>
        <w:rPr>
          <w:b/>
          <w:color w:val="333333"/>
        </w:rPr>
        <w:t xml:space="preserve"> </w:t>
      </w:r>
      <w:r>
        <w:rPr>
          <w:b/>
        </w:rPr>
        <w:t xml:space="preserve">KURUM İÇİNDEKİ YERİ: </w:t>
      </w:r>
    </w:p>
    <w:p w:rsidR="00344A9A" w:rsidRDefault="00017562">
      <w:pPr>
        <w:spacing w:after="312"/>
        <w:ind w:left="-5"/>
      </w:pPr>
      <w:r>
        <w:rPr>
          <w:b/>
        </w:rPr>
        <w:t>Üst Makam:</w:t>
      </w:r>
      <w:r>
        <w:t xml:space="preserve"> Yüksekokul Müdür Yardımcısı-Yüksekokul Müdürü </w:t>
      </w:r>
    </w:p>
    <w:p w:rsidR="00344A9A" w:rsidRDefault="00017562">
      <w:pPr>
        <w:spacing w:after="302"/>
        <w:ind w:left="-5" w:right="4397"/>
      </w:pPr>
      <w:r>
        <w:rPr>
          <w:b/>
        </w:rPr>
        <w:t>Bağlı Birimler:</w:t>
      </w:r>
      <w:r>
        <w:t xml:space="preserve">  </w:t>
      </w:r>
    </w:p>
    <w:p w:rsidR="00344A9A" w:rsidRDefault="00017562">
      <w:pPr>
        <w:spacing w:after="302"/>
        <w:ind w:left="-5" w:right="4397"/>
      </w:pPr>
      <w:r>
        <w:rPr>
          <w:b/>
        </w:rPr>
        <w:t xml:space="preserve">GÖREV, YETKİ VE SORUMLULUKLARI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Bölüm kurullarına başkanlık eder,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Bölümün ihtiyaçlarını Müdürlük Makamına yazılı olarak rapor eder,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Müdürlük ile Bölüm arasındaki her türlü yazışmanın sağlıklı bir şekilde yapılmasını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Bölüme bağlı Anabilim dalları arasında eşgüdümü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>Bölümün ders dağılımını öğretim elemanl</w:t>
      </w:r>
      <w:r>
        <w:t xml:space="preserve">arı arasında dengeli bir şekilde yapılmasını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Bölümde eğitim-öğretimin düzenli bir şekilde sürdürülmesini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Ek ders ve sınav ücret çizelgelerinin zamanında ve doğru bir biçimde hazırlanmasını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>Bölümün eğitim-öğretimle ilgili sorunlar</w:t>
      </w:r>
      <w:r>
        <w:t xml:space="preserve">ını tespit eder, Dekanlığa iletir,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Bölümün değerlendirme ve kalite geliştirme çalışmalarını yürütür, raporları Dekanlığa sunar,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344A9A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A9A" w:rsidRDefault="00017562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344A9A" w:rsidRDefault="00017562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344A9A" w:rsidRDefault="00017562">
            <w:pPr>
              <w:spacing w:after="21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344A9A" w:rsidRDefault="00017562">
            <w:pPr>
              <w:spacing w:after="22"/>
              <w:ind w:left="0" w:right="60" w:firstLine="0"/>
              <w:jc w:val="center"/>
            </w:pPr>
            <w:r>
              <w:rPr>
                <w:b/>
              </w:rPr>
              <w:t xml:space="preserve">Bölüm Başkanı </w:t>
            </w:r>
          </w:p>
          <w:p w:rsidR="00344A9A" w:rsidRDefault="00017562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KYS-GT-140 </w:t>
            </w:r>
          </w:p>
        </w:tc>
      </w:tr>
      <w:tr w:rsidR="00344A9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05.07.2021 </w:t>
            </w:r>
          </w:p>
        </w:tc>
      </w:tr>
      <w:tr w:rsidR="00344A9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- </w:t>
            </w:r>
          </w:p>
        </w:tc>
      </w:tr>
      <w:tr w:rsidR="00344A9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00 </w:t>
            </w:r>
          </w:p>
        </w:tc>
      </w:tr>
      <w:tr w:rsidR="00344A9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1/2 </w:t>
            </w:r>
          </w:p>
        </w:tc>
      </w:tr>
    </w:tbl>
    <w:p w:rsidR="00344A9A" w:rsidRDefault="00017562">
      <w:pPr>
        <w:numPr>
          <w:ilvl w:val="0"/>
          <w:numId w:val="1"/>
        </w:numPr>
        <w:spacing w:after="5" w:line="396" w:lineRule="auto"/>
        <w:ind w:hanging="360"/>
      </w:pPr>
      <w:r>
        <w:t xml:space="preserve">Yüksekokul Değerlendirme ve Kalite Geliştirme Birimi ile eşgüdümlü çalışarak Bölüme bağlı programların akredite edilme çalışmalarını yürütür, </w:t>
      </w:r>
    </w:p>
    <w:p w:rsidR="00344A9A" w:rsidRDefault="00017562">
      <w:pPr>
        <w:numPr>
          <w:ilvl w:val="0"/>
          <w:numId w:val="1"/>
        </w:numPr>
        <w:spacing w:after="2" w:line="396" w:lineRule="auto"/>
        <w:ind w:hanging="360"/>
      </w:pPr>
      <w:r>
        <w:t>Eğitim-</w:t>
      </w:r>
      <w:r>
        <w:t xml:space="preserve">öğretimin ve bilimsel araştırmaların verimli ve etkili bir şekilde gerçekleşmesi amacına yönelik olarak Bölümdeki öğretim elemanları arasında bir iletişim ortamının oluşmasına çalışır, </w:t>
      </w:r>
    </w:p>
    <w:p w:rsidR="00344A9A" w:rsidRDefault="00017562">
      <w:pPr>
        <w:numPr>
          <w:ilvl w:val="0"/>
          <w:numId w:val="1"/>
        </w:numPr>
        <w:ind w:hanging="360"/>
      </w:pPr>
      <w:r>
        <w:t>Yüksekokul Akademik Genel Kurulu için Bölüm ile ilgili gerekli bilgile</w:t>
      </w:r>
      <w:r>
        <w:t xml:space="preserve">ri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Her dönem başında ders kayıtlarının düzenli bir biçimde yapılmasını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Bölüm öğrencilerinin eğitim-öğretim sorunları ile yakından ilgilenir, </w:t>
      </w:r>
    </w:p>
    <w:p w:rsidR="00344A9A" w:rsidRDefault="00017562">
      <w:pPr>
        <w:numPr>
          <w:ilvl w:val="0"/>
          <w:numId w:val="1"/>
        </w:numPr>
        <w:spacing w:after="3" w:line="396" w:lineRule="auto"/>
        <w:ind w:hanging="360"/>
      </w:pPr>
      <w:r>
        <w:t>Bölümündeki öğrenci-öğretim elemanı ilişkilerinin, eğitim-</w:t>
      </w:r>
      <w:r>
        <w:t xml:space="preserve">öğretimin amaçları doğrultusunda, düzenli ve sağlıklı bir şekilde yürütülmesini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Ders kayıtlarının düzenli bir biçimde yapılabilmesi için danışmanlarla toplantılar yapar, </w:t>
      </w:r>
    </w:p>
    <w:p w:rsidR="00344A9A" w:rsidRDefault="00017562">
      <w:pPr>
        <w:numPr>
          <w:ilvl w:val="0"/>
          <w:numId w:val="1"/>
        </w:numPr>
        <w:spacing w:after="8" w:line="391" w:lineRule="auto"/>
        <w:ind w:hanging="360"/>
      </w:pPr>
      <w:proofErr w:type="spellStart"/>
      <w:r>
        <w:t>Önlisans</w:t>
      </w:r>
      <w:proofErr w:type="spellEnd"/>
      <w:r>
        <w:t xml:space="preserve"> eğitim-</w:t>
      </w:r>
      <w:r>
        <w:t xml:space="preserve">öğretim ve sınav yönetmeliği ile yönergelerin ruhuna uygun bir şekilde uygulanmasını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Öğretim elemanlarının derslerini düzenli olarak yapmalarını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Bölüm ERASMUS programlarının planlanmasını ve yürütülmesini sağlar, </w:t>
      </w:r>
    </w:p>
    <w:p w:rsidR="00344A9A" w:rsidRDefault="00017562">
      <w:pPr>
        <w:numPr>
          <w:ilvl w:val="0"/>
          <w:numId w:val="1"/>
        </w:numPr>
        <w:ind w:hanging="360"/>
      </w:pPr>
      <w:r>
        <w:t>Rektörün, Dekanlığın, Yü</w:t>
      </w:r>
      <w:r>
        <w:t xml:space="preserve">ksek Okullarda Yüksek Okul Müdürünün, Meslek Yüksek Okulu </w:t>
      </w:r>
    </w:p>
    <w:p w:rsidR="00344A9A" w:rsidRDefault="00017562">
      <w:pPr>
        <w:ind w:left="370"/>
      </w:pPr>
      <w:r>
        <w:t xml:space="preserve">Müdürünün, görev alanı ile ilgili vereceği diğer işleri yapar, </w:t>
      </w:r>
    </w:p>
    <w:p w:rsidR="00344A9A" w:rsidRDefault="00017562">
      <w:pPr>
        <w:numPr>
          <w:ilvl w:val="0"/>
          <w:numId w:val="1"/>
        </w:numPr>
        <w:spacing w:after="0"/>
        <w:ind w:hanging="360"/>
      </w:pPr>
      <w:r>
        <w:lastRenderedPageBreak/>
        <w:t xml:space="preserve">Faaliyetlerin gerçekleştirilmesi için gerekli araç ve gereci kullanabilmek,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344A9A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017562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2" w:rsidRDefault="00017562" w:rsidP="00017562">
            <w:pPr>
              <w:spacing w:line="240" w:lineRule="auto"/>
              <w:ind w:left="55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 Behiç ÇELEBİ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2" w:rsidRDefault="00017562" w:rsidP="00017562">
            <w:pPr>
              <w:spacing w:line="240" w:lineRule="auto"/>
              <w:ind w:left="55"/>
              <w:jc w:val="center"/>
              <w:rPr>
                <w:sz w:val="20"/>
              </w:rPr>
            </w:pPr>
            <w:proofErr w:type="gramStart"/>
            <w:r>
              <w:rPr>
                <w:sz w:val="24"/>
              </w:rPr>
              <w:t>Adem</w:t>
            </w:r>
            <w:proofErr w:type="gramEnd"/>
            <w:r>
              <w:rPr>
                <w:sz w:val="24"/>
              </w:rPr>
              <w:t xml:space="preserve"> SÖYÜNMEZ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2" w:rsidRDefault="00017562" w:rsidP="00017562">
            <w:pPr>
              <w:spacing w:line="240" w:lineRule="auto"/>
              <w:ind w:left="6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Muhammed SALMAN</w:t>
            </w:r>
          </w:p>
        </w:tc>
      </w:tr>
    </w:tbl>
    <w:p w:rsidR="00344A9A" w:rsidRDefault="00017562">
      <w:pPr>
        <w:spacing w:after="7"/>
        <w:ind w:left="0" w:firstLine="0"/>
      </w:pPr>
      <w:r>
        <w:rPr>
          <w:sz w:val="20"/>
        </w:rPr>
        <w:t xml:space="preserve"> </w:t>
      </w:r>
    </w:p>
    <w:p w:rsidR="00344A9A" w:rsidRDefault="00017562">
      <w:pPr>
        <w:spacing w:after="156"/>
        <w:ind w:left="-5"/>
      </w:pPr>
      <w:r>
        <w:rPr>
          <w:sz w:val="20"/>
        </w:rPr>
        <w:t>(Form No: KYS-GT-140;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p w:rsidR="00344A9A" w:rsidRDefault="00017562">
      <w:pPr>
        <w:spacing w:after="14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44A9A" w:rsidRDefault="00017562">
      <w:pPr>
        <w:numPr>
          <w:ilvl w:val="0"/>
          <w:numId w:val="1"/>
        </w:numPr>
        <w:ind w:hanging="360"/>
      </w:pPr>
      <w:r>
        <w:t xml:space="preserve">İmza yetkisine sahip olmak, </w:t>
      </w:r>
    </w:p>
    <w:p w:rsidR="00344A9A" w:rsidRDefault="00017562">
      <w:pPr>
        <w:numPr>
          <w:ilvl w:val="0"/>
          <w:numId w:val="1"/>
        </w:numPr>
        <w:spacing w:after="39" w:line="363" w:lineRule="auto"/>
        <w:ind w:hanging="360"/>
      </w:pPr>
      <w:r>
        <w:t xml:space="preserve">Emrindeki yönetici ve personele iş verme, yönlendirme, yaptıkları işleri kontrol etme, düzeltme, gerektiğinde uyarma, bilgi ve rapor isteme yetkisine sahip olmak, </w:t>
      </w:r>
    </w:p>
    <w:p w:rsidR="00344A9A" w:rsidRDefault="00017562">
      <w:pPr>
        <w:numPr>
          <w:ilvl w:val="0"/>
          <w:numId w:val="1"/>
        </w:numPr>
        <w:spacing w:after="215" w:line="354" w:lineRule="auto"/>
        <w:ind w:hanging="360"/>
      </w:pPr>
      <w:r>
        <w:t>Bölümüne alınacak personelin seçiminde değerlendirmeleri karara bağlama ve onaylama yetkisin</w:t>
      </w:r>
      <w:r>
        <w:t xml:space="preserve">e sahip olmak. </w:t>
      </w:r>
    </w:p>
    <w:p w:rsidR="00344A9A" w:rsidRDefault="00017562">
      <w:pPr>
        <w:spacing w:after="302"/>
        <w:ind w:left="-5" w:right="4397"/>
      </w:pPr>
      <w:r>
        <w:rPr>
          <w:b/>
        </w:rPr>
        <w:t xml:space="preserve">GÖREVİN GEREKTİRDİĞİ NİTELİKLER </w:t>
      </w:r>
    </w:p>
    <w:p w:rsidR="00344A9A" w:rsidRDefault="00017562">
      <w:pPr>
        <w:numPr>
          <w:ilvl w:val="0"/>
          <w:numId w:val="1"/>
        </w:numPr>
        <w:spacing w:after="126"/>
        <w:ind w:hanging="360"/>
      </w:pPr>
      <w:r>
        <w:t xml:space="preserve">657 Sayılı Devlet Memurları Kanunu </w:t>
      </w:r>
    </w:p>
    <w:p w:rsidR="00344A9A" w:rsidRDefault="00017562">
      <w:pPr>
        <w:numPr>
          <w:ilvl w:val="0"/>
          <w:numId w:val="1"/>
        </w:numPr>
        <w:spacing w:after="110"/>
        <w:ind w:hanging="360"/>
      </w:pPr>
      <w:r>
        <w:t xml:space="preserve">2547 Sayılı Yükseköğretim Kanunu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344A9A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A9A" w:rsidRDefault="00017562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473" name="Picture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344A9A" w:rsidRDefault="00017562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344A9A" w:rsidRDefault="00017562">
            <w:pPr>
              <w:spacing w:after="21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344A9A" w:rsidRDefault="00017562">
            <w:pPr>
              <w:spacing w:after="22"/>
              <w:ind w:left="0" w:right="60" w:firstLine="0"/>
              <w:jc w:val="center"/>
            </w:pPr>
            <w:r>
              <w:rPr>
                <w:b/>
              </w:rPr>
              <w:t xml:space="preserve">Bölüm Başkanı </w:t>
            </w:r>
          </w:p>
          <w:p w:rsidR="00344A9A" w:rsidRDefault="00017562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KYS-GT-140 </w:t>
            </w:r>
          </w:p>
        </w:tc>
      </w:tr>
      <w:tr w:rsidR="00344A9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05.07.2021 </w:t>
            </w:r>
          </w:p>
        </w:tc>
      </w:tr>
      <w:tr w:rsidR="00344A9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- </w:t>
            </w:r>
          </w:p>
        </w:tc>
      </w:tr>
      <w:tr w:rsidR="00344A9A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00 </w:t>
            </w:r>
          </w:p>
        </w:tc>
      </w:tr>
      <w:tr w:rsidR="00344A9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344A9A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2" w:firstLine="0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</w:pPr>
            <w:r>
              <w:rPr>
                <w:sz w:val="20"/>
              </w:rPr>
              <w:t xml:space="preserve">1/2 </w:t>
            </w:r>
          </w:p>
        </w:tc>
      </w:tr>
    </w:tbl>
    <w:p w:rsidR="00344A9A" w:rsidRDefault="00017562">
      <w:pPr>
        <w:numPr>
          <w:ilvl w:val="0"/>
          <w:numId w:val="1"/>
        </w:numPr>
        <w:spacing w:after="8665"/>
        <w:ind w:hanging="360"/>
      </w:pPr>
      <w:r>
        <w:t xml:space="preserve">Üniversitelerde Akademik </w:t>
      </w:r>
      <w:proofErr w:type="spellStart"/>
      <w:r>
        <w:t>Teşkilât</w:t>
      </w:r>
      <w:proofErr w:type="spellEnd"/>
      <w:r>
        <w:t xml:space="preserve"> Yönetmeliği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344A9A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A9A" w:rsidRDefault="00017562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017562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2" w:rsidRDefault="00017562" w:rsidP="00017562">
            <w:pPr>
              <w:spacing w:line="240" w:lineRule="auto"/>
              <w:ind w:left="55"/>
              <w:jc w:val="center"/>
              <w:rPr>
                <w:sz w:val="20"/>
              </w:rPr>
            </w:pPr>
            <w:bookmarkStart w:id="0" w:name="_GoBack" w:colFirst="0" w:colLast="2"/>
            <w:r>
              <w:rPr>
                <w:sz w:val="24"/>
              </w:rPr>
              <w:t xml:space="preserve"> Behiç ÇELEBİ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2" w:rsidRDefault="00017562" w:rsidP="00017562">
            <w:pPr>
              <w:spacing w:line="240" w:lineRule="auto"/>
              <w:ind w:left="55"/>
              <w:jc w:val="center"/>
              <w:rPr>
                <w:sz w:val="20"/>
              </w:rPr>
            </w:pPr>
            <w:proofErr w:type="gramStart"/>
            <w:r>
              <w:rPr>
                <w:sz w:val="24"/>
              </w:rPr>
              <w:t>Adem</w:t>
            </w:r>
            <w:proofErr w:type="gramEnd"/>
            <w:r>
              <w:rPr>
                <w:sz w:val="24"/>
              </w:rPr>
              <w:t xml:space="preserve"> SÖYÜNMEZ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62" w:rsidRDefault="00017562" w:rsidP="00017562">
            <w:pPr>
              <w:spacing w:line="240" w:lineRule="auto"/>
              <w:ind w:left="6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Muhammed SALMAN</w:t>
            </w:r>
          </w:p>
        </w:tc>
      </w:tr>
    </w:tbl>
    <w:bookmarkEnd w:id="0"/>
    <w:p w:rsidR="00344A9A" w:rsidRDefault="00017562">
      <w:pPr>
        <w:spacing w:after="7"/>
        <w:ind w:left="0" w:firstLine="0"/>
      </w:pPr>
      <w:r>
        <w:rPr>
          <w:sz w:val="20"/>
        </w:rPr>
        <w:t xml:space="preserve"> </w:t>
      </w:r>
    </w:p>
    <w:p w:rsidR="00344A9A" w:rsidRDefault="00017562">
      <w:pPr>
        <w:spacing w:after="156"/>
        <w:ind w:left="-5"/>
      </w:pPr>
      <w:r>
        <w:rPr>
          <w:sz w:val="20"/>
        </w:rPr>
        <w:t>(Form No: KYS-GT-140</w:t>
      </w:r>
      <w:r>
        <w:rPr>
          <w:sz w:val="20"/>
        </w:rPr>
        <w:t>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344A9A">
      <w:pgSz w:w="11906" w:h="16838"/>
      <w:pgMar w:top="713" w:right="1416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7B2"/>
    <w:multiLevelType w:val="hybridMultilevel"/>
    <w:tmpl w:val="779ABE26"/>
    <w:lvl w:ilvl="0" w:tplc="5FEEA68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A35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0BA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24D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83B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6C1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CD9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EDF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E470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9A"/>
    <w:rsid w:val="00017562"/>
    <w:rsid w:val="003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D2170-08FF-4AE6-8B18-851F821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2</cp:revision>
  <dcterms:created xsi:type="dcterms:W3CDTF">2022-09-16T07:11:00Z</dcterms:created>
  <dcterms:modified xsi:type="dcterms:W3CDTF">2022-09-16T07:11:00Z</dcterms:modified>
</cp:coreProperties>
</file>